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b/>
          <w:sz w:val="36"/>
          <w:szCs w:val="36"/>
        </w:rPr>
      </w:pPr>
      <w:r>
        <w:rPr>
          <w:rFonts w:hint="eastAsia"/>
          <w:b/>
          <w:sz w:val="36"/>
          <w:szCs w:val="36"/>
        </w:rPr>
        <w:t>附件一：外送第三方检验服务项目</w:t>
      </w:r>
    </w:p>
    <w:p>
      <w:pPr>
        <w:spacing w:line="480" w:lineRule="exact"/>
        <w:jc w:val="center"/>
        <w:rPr>
          <w:b/>
          <w:sz w:val="36"/>
          <w:szCs w:val="36"/>
        </w:rPr>
      </w:pPr>
      <w:r>
        <w:rPr>
          <w:rFonts w:hint="eastAsia"/>
          <w:b/>
          <w:sz w:val="36"/>
          <w:szCs w:val="36"/>
        </w:rPr>
        <w:t>(按以下顺序提交报名资料，并装订成册，加盖公章)</w:t>
      </w:r>
    </w:p>
    <w:p>
      <w:pPr>
        <w:pStyle w:val="9"/>
        <w:widowControl/>
        <w:spacing w:before="0" w:beforeAutospacing="0" w:after="0" w:afterAutospacing="0" w:line="360" w:lineRule="auto"/>
        <w:ind w:right="226"/>
        <w:rPr>
          <w:rFonts w:hint="eastAsia" w:ascii="宋体" w:hAnsi="宋体" w:eastAsia="宋体" w:cs="宋体"/>
          <w:bCs/>
          <w:snapToGrid w:val="0"/>
          <w:spacing w:val="4"/>
          <w:sz w:val="21"/>
          <w:szCs w:val="21"/>
        </w:rPr>
      </w:pPr>
      <w:r>
        <w:rPr>
          <w:rFonts w:hint="eastAsia" w:ascii="宋体" w:hAnsi="宋体" w:eastAsia="宋体" w:cs="宋体"/>
          <w:bCs/>
          <w:snapToGrid w:val="0"/>
          <w:spacing w:val="4"/>
          <w:sz w:val="21"/>
          <w:szCs w:val="21"/>
        </w:rPr>
        <w:t>一、提供有效期内企业的《医疗许可证》、《卫生许可证》、《营业执照》等依法进行病理、检验等相关证书复印件。</w:t>
      </w:r>
    </w:p>
    <w:p>
      <w:pPr>
        <w:pStyle w:val="9"/>
        <w:widowControl/>
        <w:spacing w:before="0" w:beforeAutospacing="0" w:after="0" w:afterAutospacing="0" w:line="360" w:lineRule="auto"/>
        <w:ind w:right="226"/>
        <w:rPr>
          <w:rFonts w:hint="eastAsia" w:ascii="宋体" w:hAnsi="宋体" w:eastAsia="宋体" w:cs="宋体"/>
          <w:bCs/>
          <w:snapToGrid w:val="0"/>
          <w:spacing w:val="4"/>
          <w:sz w:val="21"/>
          <w:szCs w:val="21"/>
        </w:rPr>
      </w:pPr>
      <w:r>
        <w:rPr>
          <w:rFonts w:hint="eastAsia" w:ascii="宋体" w:hAnsi="宋体" w:eastAsia="宋体" w:cs="宋体"/>
          <w:bCs/>
          <w:snapToGrid w:val="0"/>
          <w:spacing w:val="4"/>
          <w:sz w:val="21"/>
          <w:szCs w:val="21"/>
        </w:rPr>
        <w:t>二、 法定代表人授权书（注明有效期）。</w:t>
      </w:r>
    </w:p>
    <w:p>
      <w:pPr>
        <w:pStyle w:val="20"/>
        <w:tabs>
          <w:tab w:val="left" w:pos="360"/>
        </w:tabs>
        <w:spacing w:line="360" w:lineRule="auto"/>
        <w:ind w:firstLine="0" w:firstLineChars="0"/>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三、 授权代表人的身份证复印件（注明有效期）。</w:t>
      </w:r>
    </w:p>
    <w:p>
      <w:pPr>
        <w:spacing w:line="480" w:lineRule="exact"/>
        <w:rPr>
          <w:rFonts w:hint="eastAsia" w:ascii="宋体" w:hAnsi="宋体" w:eastAsia="宋体" w:cs="宋体"/>
          <w:b/>
          <w:bCs/>
          <w:snapToGrid w:val="0"/>
          <w:spacing w:val="4"/>
          <w:kern w:val="0"/>
          <w:sz w:val="21"/>
          <w:szCs w:val="21"/>
        </w:rPr>
      </w:pPr>
      <w:r>
        <w:rPr>
          <w:rFonts w:hint="eastAsia" w:ascii="宋体" w:hAnsi="宋体" w:eastAsia="宋体" w:cs="宋体"/>
          <w:b/>
          <w:bCs/>
          <w:snapToGrid w:val="0"/>
          <w:spacing w:val="4"/>
          <w:kern w:val="0"/>
          <w:sz w:val="21"/>
          <w:szCs w:val="21"/>
        </w:rPr>
        <w:t>四、报名检验机构的资格要求</w:t>
      </w:r>
    </w:p>
    <w:p>
      <w:pPr>
        <w:spacing w:line="480" w:lineRule="exact"/>
        <w:rPr>
          <w:rFonts w:hint="eastAsia" w:ascii="宋体" w:hAnsi="宋体" w:eastAsia="宋体" w:cs="宋体"/>
          <w:b/>
          <w:bCs/>
          <w:snapToGrid w:val="0"/>
          <w:spacing w:val="4"/>
          <w:kern w:val="0"/>
          <w:sz w:val="21"/>
          <w:szCs w:val="21"/>
        </w:rPr>
      </w:pPr>
      <w:r>
        <w:rPr>
          <w:rFonts w:hint="eastAsia" w:ascii="宋体" w:hAnsi="宋体" w:eastAsia="宋体" w:cs="宋体"/>
          <w:b/>
          <w:bCs/>
          <w:snapToGrid w:val="0"/>
          <w:spacing w:val="4"/>
          <w:kern w:val="0"/>
          <w:sz w:val="21"/>
          <w:szCs w:val="21"/>
        </w:rPr>
        <w:t>1 必须提供以下资质证明</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 xml:space="preserve">1.1实验室符合国家卫健委《医疗机构临床实验室管理办法》等法律法规要求。 </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1.2 实验室人员资质：具有检验师证；具有PCR上岗证。</w:t>
      </w:r>
      <w:bookmarkStart w:id="0" w:name="_GoBack"/>
      <w:bookmarkEnd w:id="0"/>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1.3具有通过国家卫健委或省临床检验质量控制中心临床基因扩增检验实验室验收合格证、国家基因检测技术应用示范中心证书者优先。</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1.4实验室生物安全级别2级及以上，并提供病原微生物实验室备案证明复印件。</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1.5质量控制：委托项目按检测批次进行室内质控，按季度提供室内质量控制报表。每半年提供委托项目的能力验证活动报告，没有能力验证的检验项目提供与委托方认可的实验室结果一致性的证据。随时接受并妥善安排用户查阅项目检测、质量控制等情况。</w:t>
      </w:r>
    </w:p>
    <w:p>
      <w:pPr>
        <w:spacing w:line="480" w:lineRule="exact"/>
        <w:rPr>
          <w:rFonts w:hint="eastAsia" w:ascii="宋体" w:hAnsi="宋体" w:eastAsia="宋体" w:cs="宋体"/>
          <w:b/>
          <w:bCs/>
          <w:snapToGrid w:val="0"/>
          <w:spacing w:val="4"/>
          <w:kern w:val="0"/>
          <w:sz w:val="21"/>
          <w:szCs w:val="21"/>
        </w:rPr>
      </w:pPr>
      <w:r>
        <w:rPr>
          <w:rFonts w:hint="eastAsia" w:ascii="宋体" w:hAnsi="宋体" w:eastAsia="宋体" w:cs="宋体"/>
          <w:b/>
          <w:bCs/>
          <w:snapToGrid w:val="0"/>
          <w:spacing w:val="4"/>
          <w:kern w:val="0"/>
          <w:sz w:val="21"/>
          <w:szCs w:val="21"/>
        </w:rPr>
        <w:t>五、 必须具有标本运输服务能力，并提供相关证明材料</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1、提供免费物流服务。</w:t>
      </w:r>
    </w:p>
    <w:p>
      <w:pPr>
        <w:spacing w:line="480" w:lineRule="exact"/>
        <w:rPr>
          <w:rFonts w:hint="eastAsia" w:ascii="宋体" w:hAnsi="宋体" w:eastAsia="宋体" w:cs="宋体"/>
          <w:bCs/>
          <w:snapToGrid w:val="0"/>
          <w:spacing w:val="4"/>
          <w:kern w:val="0"/>
          <w:sz w:val="21"/>
          <w:szCs w:val="21"/>
        </w:rPr>
      </w:pPr>
      <w:r>
        <w:rPr>
          <w:rFonts w:hint="eastAsia" w:ascii="宋体" w:hAnsi="宋体" w:eastAsia="宋体" w:cs="宋体"/>
          <w:bCs/>
          <w:snapToGrid w:val="0"/>
          <w:spacing w:val="4"/>
          <w:kern w:val="0"/>
          <w:sz w:val="21"/>
          <w:szCs w:val="21"/>
        </w:rPr>
        <w:t>2、具有冷链物流资质、提供《道路运输经营许可证》。</w:t>
      </w:r>
    </w:p>
    <w:p>
      <w:pPr>
        <w:spacing w:line="480" w:lineRule="exact"/>
        <w:rPr>
          <w:rFonts w:hint="eastAsia" w:ascii="宋体" w:hAnsi="宋体" w:eastAsia="宋体" w:cs="宋体"/>
          <w:b/>
          <w:snapToGrid w:val="0"/>
          <w:spacing w:val="4"/>
          <w:kern w:val="0"/>
          <w:sz w:val="21"/>
          <w:szCs w:val="21"/>
        </w:rPr>
      </w:pPr>
      <w:r>
        <w:rPr>
          <w:rFonts w:hint="eastAsia" w:ascii="宋体" w:hAnsi="宋体" w:eastAsia="宋体" w:cs="宋体"/>
          <w:b/>
          <w:snapToGrid w:val="0"/>
          <w:spacing w:val="4"/>
          <w:kern w:val="0"/>
          <w:sz w:val="21"/>
          <w:szCs w:val="21"/>
        </w:rPr>
        <w:t>六、若有其他相关证书建议一并提交，作为综合评价依据：</w:t>
      </w:r>
    </w:p>
    <w:p>
      <w:pPr>
        <w:spacing w:line="480" w:lineRule="exact"/>
        <w:rPr>
          <w:rFonts w:hint="eastAsia" w:ascii="宋体" w:hAnsi="宋体" w:eastAsia="宋体" w:cs="宋体"/>
          <w:b/>
          <w:snapToGrid w:val="0"/>
          <w:spacing w:val="4"/>
          <w:kern w:val="0"/>
          <w:sz w:val="21"/>
          <w:szCs w:val="21"/>
        </w:rPr>
      </w:pPr>
      <w:r>
        <w:rPr>
          <w:rFonts w:hint="eastAsia" w:ascii="宋体" w:hAnsi="宋体" w:eastAsia="宋体" w:cs="宋体"/>
          <w:b/>
          <w:snapToGrid w:val="0"/>
          <w:spacing w:val="4"/>
          <w:kern w:val="0"/>
          <w:sz w:val="21"/>
          <w:szCs w:val="21"/>
        </w:rPr>
        <w:t>七、提供与本项目相关的成功实施案例。</w:t>
      </w:r>
    </w:p>
    <w:p>
      <w:pPr>
        <w:spacing w:line="480" w:lineRule="exact"/>
        <w:rPr>
          <w:rFonts w:hint="eastAsia" w:ascii="宋体" w:hAnsi="宋体" w:eastAsia="宋体" w:cs="宋体"/>
          <w:b/>
          <w:snapToGrid w:val="0"/>
          <w:spacing w:val="4"/>
          <w:kern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1E"/>
    <w:rsid w:val="000F37F5"/>
    <w:rsid w:val="0012222A"/>
    <w:rsid w:val="001B48B8"/>
    <w:rsid w:val="00203DE4"/>
    <w:rsid w:val="00352523"/>
    <w:rsid w:val="0038165F"/>
    <w:rsid w:val="003840E2"/>
    <w:rsid w:val="003A739B"/>
    <w:rsid w:val="003F7ED7"/>
    <w:rsid w:val="004011B7"/>
    <w:rsid w:val="004C386D"/>
    <w:rsid w:val="0051166A"/>
    <w:rsid w:val="005E03EE"/>
    <w:rsid w:val="006268F9"/>
    <w:rsid w:val="006A5FE1"/>
    <w:rsid w:val="00725100"/>
    <w:rsid w:val="00755F26"/>
    <w:rsid w:val="00770840"/>
    <w:rsid w:val="00773CF4"/>
    <w:rsid w:val="0077457D"/>
    <w:rsid w:val="007823F0"/>
    <w:rsid w:val="00791F05"/>
    <w:rsid w:val="0079470F"/>
    <w:rsid w:val="007D69DB"/>
    <w:rsid w:val="008205BB"/>
    <w:rsid w:val="00842121"/>
    <w:rsid w:val="009426CB"/>
    <w:rsid w:val="00971825"/>
    <w:rsid w:val="00990175"/>
    <w:rsid w:val="009E301E"/>
    <w:rsid w:val="009F33DE"/>
    <w:rsid w:val="00A56D1C"/>
    <w:rsid w:val="00AD1AAD"/>
    <w:rsid w:val="00B26E04"/>
    <w:rsid w:val="00BA2EAC"/>
    <w:rsid w:val="00C2737D"/>
    <w:rsid w:val="00C52249"/>
    <w:rsid w:val="00C63D8B"/>
    <w:rsid w:val="00C95330"/>
    <w:rsid w:val="00CD5D00"/>
    <w:rsid w:val="00D81068"/>
    <w:rsid w:val="00E34185"/>
    <w:rsid w:val="00E40FA5"/>
    <w:rsid w:val="00E859C0"/>
    <w:rsid w:val="00E9577F"/>
    <w:rsid w:val="00EE65A7"/>
    <w:rsid w:val="00F220FE"/>
    <w:rsid w:val="00F67F90"/>
    <w:rsid w:val="00FC07B7"/>
    <w:rsid w:val="01C656AB"/>
    <w:rsid w:val="04F7435F"/>
    <w:rsid w:val="0AC82B1F"/>
    <w:rsid w:val="0C5E76C6"/>
    <w:rsid w:val="0DD6571F"/>
    <w:rsid w:val="1A3B37AF"/>
    <w:rsid w:val="1BCC3211"/>
    <w:rsid w:val="29B25AFE"/>
    <w:rsid w:val="29F328B1"/>
    <w:rsid w:val="35D17324"/>
    <w:rsid w:val="38514EC8"/>
    <w:rsid w:val="44BF58F7"/>
    <w:rsid w:val="48CF4816"/>
    <w:rsid w:val="4A833525"/>
    <w:rsid w:val="55575019"/>
    <w:rsid w:val="558C2BAD"/>
    <w:rsid w:val="5FDB26EF"/>
    <w:rsid w:val="61E97880"/>
    <w:rsid w:val="63194312"/>
    <w:rsid w:val="6BF3724E"/>
    <w:rsid w:val="6C755346"/>
    <w:rsid w:val="6E3B4FEB"/>
    <w:rsid w:val="6ED841C3"/>
    <w:rsid w:val="70586DF8"/>
    <w:rsid w:val="709647B0"/>
    <w:rsid w:val="73487C44"/>
    <w:rsid w:val="77C4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2"/>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sz w:val="30"/>
      <w:szCs w:val="30"/>
      <w:lang w:val="en-US" w:eastAsia="zh-CN" w:bidi="ar-SA"/>
    </w:rPr>
  </w:style>
  <w:style w:type="paragraph" w:styleId="3">
    <w:name w:val="heading 2"/>
    <w:next w:val="1"/>
    <w:link w:val="13"/>
    <w:unhideWhenUsed/>
    <w:qFormat/>
    <w:uiPriority w:val="9"/>
    <w:pPr>
      <w:shd w:val="clear" w:color="auto" w:fill="FDE9D9" w:themeFill="accent6" w:themeFillTint="33"/>
      <w:spacing w:before="240" w:after="120" w:line="384" w:lineRule="atLeast"/>
      <w:jc w:val="both"/>
      <w:outlineLvl w:val="1"/>
    </w:pPr>
    <w:rPr>
      <w:rFonts w:ascii="微软雅黑" w:hAnsi="微软雅黑" w:eastAsia="微软雅黑" w:cs="宋体"/>
      <w:caps/>
      <w:color w:val="0070C0"/>
      <w:sz w:val="24"/>
      <w:szCs w:val="24"/>
      <w:lang w:val="en-US" w:eastAsia="zh-CN" w:bidi="ar-SA"/>
    </w:rPr>
  </w:style>
  <w:style w:type="paragraph" w:styleId="4">
    <w:name w:val="heading 3"/>
    <w:basedOn w:val="1"/>
    <w:next w:val="1"/>
    <w:link w:val="14"/>
    <w:unhideWhenUsed/>
    <w:qFormat/>
    <w:uiPriority w:val="9"/>
    <w:pPr>
      <w:widowControl/>
      <w:snapToGrid w:val="0"/>
      <w:spacing w:before="240" w:after="60"/>
      <w:outlineLvl w:val="2"/>
    </w:pPr>
    <w:rPr>
      <w:rFonts w:ascii="微软雅黑" w:hAnsi="微软雅黑" w:eastAsia="微软雅黑" w:cs="宋体"/>
      <w:bCs/>
      <w:color w:val="00B050"/>
      <w:kern w:val="0"/>
      <w:sz w:val="2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7"/>
    <w:qFormat/>
    <w:uiPriority w:val="0"/>
    <w:pPr>
      <w:spacing w:after="120"/>
      <w:ind w:left="420" w:leftChars="200"/>
    </w:pPr>
    <w:rPr>
      <w:rFonts w:ascii="Times New Roman" w:hAnsi="Times New Roman" w:eastAsia="宋体" w:cs="Times New Roman"/>
      <w:szCs w:val="24"/>
    </w:rPr>
  </w:style>
  <w:style w:type="paragraph" w:styleId="6">
    <w:name w:val="Body Text Indent 2"/>
    <w:basedOn w:val="1"/>
    <w:link w:val="18"/>
    <w:qFormat/>
    <w:uiPriority w:val="0"/>
    <w:pPr>
      <w:spacing w:after="120" w:line="480" w:lineRule="auto"/>
      <w:ind w:left="420" w:leftChars="200"/>
    </w:pPr>
    <w:rPr>
      <w:rFonts w:ascii="Times New Roman" w:hAnsi="Times New Roman" w:eastAsia="宋体" w:cs="Times New Roman"/>
      <w:szCs w:val="24"/>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kern w:val="0"/>
      <w:sz w:val="24"/>
    </w:rPr>
  </w:style>
  <w:style w:type="character" w:customStyle="1" w:styleId="12">
    <w:name w:val="标题 1 字符"/>
    <w:basedOn w:val="11"/>
    <w:link w:val="2"/>
    <w:qFormat/>
    <w:uiPriority w:val="9"/>
    <w:rPr>
      <w:rFonts w:ascii="微软雅黑" w:hAnsi="微软雅黑" w:eastAsia="微软雅黑" w:cs="宋体"/>
      <w:color w:val="0070C0"/>
      <w:kern w:val="0"/>
      <w:sz w:val="30"/>
      <w:szCs w:val="30"/>
    </w:rPr>
  </w:style>
  <w:style w:type="character" w:customStyle="1" w:styleId="13">
    <w:name w:val="标题 2 字符"/>
    <w:basedOn w:val="11"/>
    <w:link w:val="3"/>
    <w:qFormat/>
    <w:uiPriority w:val="9"/>
    <w:rPr>
      <w:rFonts w:ascii="微软雅黑" w:hAnsi="微软雅黑" w:eastAsia="微软雅黑" w:cs="宋体"/>
      <w:caps/>
      <w:color w:val="0070C0"/>
      <w:kern w:val="0"/>
      <w:sz w:val="24"/>
      <w:szCs w:val="24"/>
      <w:shd w:val="clear" w:color="auto" w:fill="FDE9D9" w:themeFill="accent6" w:themeFillTint="33"/>
    </w:rPr>
  </w:style>
  <w:style w:type="character" w:customStyle="1" w:styleId="14">
    <w:name w:val="标题 3 字符"/>
    <w:basedOn w:val="11"/>
    <w:link w:val="4"/>
    <w:qFormat/>
    <w:uiPriority w:val="9"/>
    <w:rPr>
      <w:rFonts w:ascii="微软雅黑" w:hAnsi="微软雅黑" w:eastAsia="微软雅黑" w:cs="宋体"/>
      <w:bCs/>
      <w:color w:val="00B050"/>
      <w:kern w:val="0"/>
      <w:sz w:val="22"/>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正文文本缩进 字符"/>
    <w:basedOn w:val="11"/>
    <w:link w:val="5"/>
    <w:qFormat/>
    <w:uiPriority w:val="0"/>
    <w:rPr>
      <w:rFonts w:ascii="Times New Roman" w:hAnsi="Times New Roman" w:eastAsia="宋体" w:cs="Times New Roman"/>
      <w:szCs w:val="24"/>
    </w:rPr>
  </w:style>
  <w:style w:type="character" w:customStyle="1" w:styleId="18">
    <w:name w:val="正文文本缩进 2 字符"/>
    <w:link w:val="6"/>
    <w:qFormat/>
    <w:uiPriority w:val="0"/>
    <w:rPr>
      <w:rFonts w:ascii="Times New Roman" w:hAnsi="Times New Roman" w:eastAsia="宋体" w:cs="Times New Roman"/>
      <w:szCs w:val="24"/>
    </w:rPr>
  </w:style>
  <w:style w:type="character" w:customStyle="1" w:styleId="19">
    <w:name w:val="正文文本缩进 2 Char"/>
    <w:basedOn w:val="11"/>
    <w:semiHidden/>
    <w:qFormat/>
    <w:uiPriority w:val="99"/>
  </w:style>
  <w:style w:type="paragraph" w:styleId="2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101</Words>
  <Characters>578</Characters>
  <Lines>4</Lines>
  <Paragraphs>1</Paragraphs>
  <TotalTime>1</TotalTime>
  <ScaleCrop>false</ScaleCrop>
  <LinksUpToDate>false</LinksUpToDate>
  <CharactersWithSpaces>678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2021-06-29T07:41:00Z</dcterms:created>
  <dc:creator>ccwj</dc:creator>
  <cp:lastModifiedBy>郭履平</cp:lastModifiedBy>
  <dcterms:modified xsi:type="dcterms:W3CDTF">2021-12-10T06:29:23Z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1B6D7EB4E7594AEF85338BEB20F0585B</vt:lpwstr>
  </property>
</Properties>
</file>